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F0" w:rsidRPr="00004CF2" w:rsidRDefault="00004CF2">
      <w:pPr>
        <w:rPr>
          <w:rFonts w:ascii="Times New Roman" w:hAnsi="Times New Roman" w:cs="Times New Roman"/>
          <w:i/>
          <w:sz w:val="24"/>
          <w:szCs w:val="24"/>
        </w:rPr>
      </w:pPr>
      <w:r w:rsidRPr="00004CF2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nachstehenden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Themen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lediglich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Vorschläge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Falls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selbst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Idee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oder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anderes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Gebiet</w:t>
      </w:r>
      <w:proofErr w:type="spellEnd"/>
      <w:r w:rsidR="00DC3FD4">
        <w:rPr>
          <w:rFonts w:ascii="Times New Roman" w:hAnsi="Times New Roman" w:cs="Times New Roman"/>
          <w:i/>
          <w:sz w:val="24"/>
          <w:szCs w:val="24"/>
        </w:rPr>
        <w:t xml:space="preserve"> der Literatur- </w:t>
      </w:r>
      <w:proofErr w:type="spellStart"/>
      <w:r w:rsidR="00DC3FD4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DC3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FD4">
        <w:rPr>
          <w:rFonts w:ascii="Times New Roman" w:hAnsi="Times New Roman" w:cs="Times New Roman"/>
          <w:i/>
          <w:sz w:val="24"/>
          <w:szCs w:val="24"/>
        </w:rPr>
        <w:t>Kulturgeschichte</w:t>
      </w:r>
      <w:proofErr w:type="spellEnd"/>
      <w:r w:rsidR="00DC3F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FD4">
        <w:rPr>
          <w:rFonts w:ascii="Times New Roman" w:hAnsi="Times New Roman" w:cs="Times New Roman"/>
          <w:i/>
          <w:sz w:val="24"/>
          <w:szCs w:val="24"/>
        </w:rPr>
        <w:t>zwischen</w:t>
      </w:r>
      <w:proofErr w:type="spellEnd"/>
      <w:r w:rsidR="00DC3FD4">
        <w:rPr>
          <w:rFonts w:ascii="Times New Roman" w:hAnsi="Times New Roman" w:cs="Times New Roman"/>
          <w:i/>
          <w:sz w:val="24"/>
          <w:szCs w:val="24"/>
        </w:rPr>
        <w:t xml:space="preserve"> dem17. </w:t>
      </w:r>
      <w:proofErr w:type="spellStart"/>
      <w:r w:rsidR="00DC3FD4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DC3FD4">
        <w:rPr>
          <w:rFonts w:ascii="Times New Roman" w:hAnsi="Times New Roman" w:cs="Times New Roman"/>
          <w:i/>
          <w:sz w:val="24"/>
          <w:szCs w:val="24"/>
        </w:rPr>
        <w:t xml:space="preserve"> 21. </w:t>
      </w:r>
      <w:proofErr w:type="spellStart"/>
      <w:r w:rsidR="00DC3FD4">
        <w:rPr>
          <w:rFonts w:ascii="Times New Roman" w:hAnsi="Times New Roman" w:cs="Times New Roman"/>
          <w:i/>
          <w:sz w:val="24"/>
          <w:szCs w:val="24"/>
        </w:rPr>
        <w:t>Jahrhundert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bevorzugen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vereinbaren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per Mail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CF2">
        <w:rPr>
          <w:rFonts w:ascii="Times New Roman" w:hAnsi="Times New Roman" w:cs="Times New Roman"/>
          <w:i/>
          <w:sz w:val="24"/>
          <w:szCs w:val="24"/>
        </w:rPr>
        <w:t>Konsultation</w:t>
      </w:r>
      <w:proofErr w:type="spellEnd"/>
      <w:r w:rsidRPr="00004CF2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weitere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Informationen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Verfügung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2CC3" w:rsidRPr="008C40B6" w:rsidRDefault="003619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0B6">
        <w:rPr>
          <w:rFonts w:ascii="Times New Roman" w:hAnsi="Times New Roman" w:cs="Times New Roman"/>
          <w:b/>
          <w:sz w:val="24"/>
          <w:szCs w:val="24"/>
        </w:rPr>
        <w:t>Bakkalararbeiten</w:t>
      </w:r>
      <w:proofErr w:type="spellEnd"/>
      <w:r w:rsidRPr="008C40B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C40B6">
        <w:rPr>
          <w:rFonts w:ascii="Times New Roman" w:hAnsi="Times New Roman" w:cs="Times New Roman"/>
          <w:b/>
          <w:sz w:val="24"/>
          <w:szCs w:val="24"/>
        </w:rPr>
        <w:t>Auswahl</w:t>
      </w:r>
      <w:proofErr w:type="spellEnd"/>
      <w:r w:rsidRPr="008C40B6">
        <w:rPr>
          <w:rFonts w:ascii="Times New Roman" w:hAnsi="Times New Roman" w:cs="Times New Roman"/>
          <w:b/>
          <w:sz w:val="24"/>
          <w:szCs w:val="24"/>
        </w:rPr>
        <w:t>)</w:t>
      </w:r>
    </w:p>
    <w:p w:rsidR="00361945" w:rsidRPr="008C40B6" w:rsidRDefault="00361945">
      <w:pPr>
        <w:rPr>
          <w:rFonts w:ascii="Times New Roman" w:hAnsi="Times New Roman" w:cs="Times New Roman"/>
          <w:sz w:val="24"/>
          <w:szCs w:val="24"/>
        </w:rPr>
      </w:pPr>
      <w:r w:rsidRPr="008C40B6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8C40B6">
        <w:rPr>
          <w:rFonts w:ascii="Times New Roman" w:hAnsi="Times New Roman" w:cs="Times New Roman"/>
          <w:sz w:val="24"/>
          <w:szCs w:val="24"/>
        </w:rPr>
        <w:t>Darstellung</w:t>
      </w:r>
      <w:proofErr w:type="spellEnd"/>
      <w:r w:rsidRPr="008C40B6">
        <w:rPr>
          <w:rFonts w:ascii="Times New Roman" w:hAnsi="Times New Roman" w:cs="Times New Roman"/>
          <w:sz w:val="24"/>
          <w:szCs w:val="24"/>
        </w:rPr>
        <w:t xml:space="preserve"> der „</w:t>
      </w:r>
      <w:proofErr w:type="spellStart"/>
      <w:r w:rsidRPr="008C40B6">
        <w:rPr>
          <w:rFonts w:ascii="Times New Roman" w:hAnsi="Times New Roman" w:cs="Times New Roman"/>
          <w:sz w:val="24"/>
          <w:szCs w:val="24"/>
        </w:rPr>
        <w:t>Tragödie</w:t>
      </w:r>
      <w:proofErr w:type="spellEnd"/>
      <w:r w:rsidRPr="008C40B6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8C40B6">
        <w:rPr>
          <w:rFonts w:ascii="Times New Roman" w:hAnsi="Times New Roman" w:cs="Times New Roman"/>
          <w:sz w:val="24"/>
          <w:szCs w:val="24"/>
        </w:rPr>
        <w:t>Mayerling</w:t>
      </w:r>
      <w:proofErr w:type="spellEnd"/>
      <w:r w:rsidRPr="008C40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C40B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C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0B6">
        <w:rPr>
          <w:rFonts w:ascii="Times New Roman" w:hAnsi="Times New Roman" w:cs="Times New Roman"/>
          <w:sz w:val="24"/>
          <w:szCs w:val="24"/>
        </w:rPr>
        <w:t>Nachkriegsfilm</w:t>
      </w:r>
      <w:proofErr w:type="spellEnd"/>
    </w:p>
    <w:p w:rsidR="00361945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 xml:space="preserve">Die Exilproblematik in Ernst Lothars Roman „Die Zeugin. Pariser Tagebuch einer Wienerin“ </w:t>
      </w:r>
    </w:p>
    <w:p w:rsidR="000B33B6" w:rsidRPr="008C40B6" w:rsidRDefault="000B33B6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Erik Jan Hanussens dichterisches Werk (Uhu ist tot und Anderes, 1915; Was so übers Brettl ging, 1915; Schließ die Augen, 1920)</w:t>
      </w:r>
    </w:p>
    <w:p w:rsidR="00361945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Die Abbildung der Tschechoslowakei der 1960er Jahre in Zdenka Beckers Roman „Der größte Fall meines Vaters“</w:t>
      </w:r>
      <w:r w:rsidR="00D66839">
        <w:rPr>
          <w:rFonts w:ascii="Times New Roman" w:hAnsi="Times New Roman" w:cs="Times New Roman"/>
          <w:sz w:val="24"/>
          <w:szCs w:val="24"/>
          <w:lang w:val="de-AT"/>
        </w:rPr>
        <w:t xml:space="preserve"> (2013)</w:t>
      </w:r>
    </w:p>
    <w:p w:rsidR="00FF45CB" w:rsidRDefault="00FF45CB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Was ist ein Hochstapler? Das „Brevier für Hochstapler“ des Dadaisten Walter Serner (1889 –1942)</w:t>
      </w:r>
    </w:p>
    <w:p w:rsidR="003D137C" w:rsidRDefault="003D137C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Aufarbeitung von Antisemitismus in der Kinderliteratur: Willi Fährmanns „Es geschah im Nachbarhaus“ (1968) </w:t>
      </w:r>
    </w:p>
    <w:p w:rsidR="003D137C" w:rsidRDefault="003D137C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Wie sollen Mädchen sein? Christine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Nöstlingers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Jugendbuchreihe „Gretchen Sackmeier“ (1981; </w:t>
      </w:r>
      <w:r w:rsidR="00070FC5">
        <w:rPr>
          <w:rFonts w:ascii="Times New Roman" w:hAnsi="Times New Roman" w:cs="Times New Roman"/>
          <w:sz w:val="24"/>
          <w:szCs w:val="24"/>
          <w:lang w:val="de-AT"/>
        </w:rPr>
        <w:t>1983; 1988)</w:t>
      </w:r>
    </w:p>
    <w:p w:rsidR="00F35E04" w:rsidRDefault="00F35E04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Wie übersetzt man Paul Celan (ins Tschechische)? Ein Überblick über die Übersetzungen und Diskussion eines ausgewählten Beispiels</w:t>
      </w:r>
    </w:p>
    <w:p w:rsidR="00DC3FD4" w:rsidRDefault="00DC3FD4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Die männliche Heldenfigur in Luis Trenkers Bergfilmen</w:t>
      </w:r>
    </w:p>
    <w:p w:rsidR="00DC3FD4" w:rsidRDefault="00DC3FD4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Der Gegensatz von Stadt und Land in den Heimatfilmen der 1950er Jahre</w:t>
      </w:r>
    </w:p>
    <w:p w:rsidR="00DC3FD4" w:rsidRPr="008C40B6" w:rsidRDefault="00DC3FD4">
      <w:pPr>
        <w:rPr>
          <w:rFonts w:ascii="Times New Roman" w:hAnsi="Times New Roman" w:cs="Times New Roman"/>
          <w:sz w:val="24"/>
          <w:szCs w:val="24"/>
          <w:lang w:val="de-AT"/>
        </w:rPr>
      </w:pPr>
    </w:p>
    <w:p w:rsidR="00361945" w:rsidRPr="008C40B6" w:rsidRDefault="00361945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b/>
          <w:sz w:val="24"/>
          <w:szCs w:val="24"/>
          <w:lang w:val="de-AT"/>
        </w:rPr>
        <w:t>Diplomarbeiten (Auswahl)</w:t>
      </w:r>
    </w:p>
    <w:p w:rsidR="00A65139" w:rsidRPr="008C40B6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Das Phänomen des Alpenkrimis im Kontext der Antiheimatliteratur</w:t>
      </w:r>
    </w:p>
    <w:p w:rsidR="00A65139" w:rsidRPr="008C40B6" w:rsidRDefault="00A651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Juli Zehs Roman „Unterleuten“  (2016) als Beispiel für eine deutsche Antiheimatliteratur</w:t>
      </w:r>
    </w:p>
    <w:p w:rsidR="00F35E04" w:rsidRDefault="00A65139" w:rsidP="00A651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Die Darstellung der Frau in ausgewählten UF</w:t>
      </w:r>
      <w:r w:rsidR="00F35E04">
        <w:rPr>
          <w:rFonts w:ascii="Times New Roman" w:hAnsi="Times New Roman" w:cs="Times New Roman"/>
          <w:sz w:val="24"/>
          <w:szCs w:val="24"/>
          <w:lang w:val="de-AT"/>
        </w:rPr>
        <w:t>A-Filmen zwischen 1933 und 1945</w:t>
      </w:r>
    </w:p>
    <w:p w:rsidR="00A65139" w:rsidRDefault="00FF45CB" w:rsidP="00A65139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Wie wird Musik bzw. werden Musiker in den K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ünstlerromanen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Peter Härtlings dargestellt?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="00A65139" w:rsidRPr="008C40B6">
        <w:rPr>
          <w:rFonts w:ascii="Times New Roman" w:hAnsi="Times New Roman" w:cs="Times New Roman"/>
          <w:sz w:val="24"/>
          <w:szCs w:val="24"/>
          <w:lang w:val="de-AT"/>
        </w:rPr>
        <w:t>Schubert und</w:t>
      </w:r>
      <w:r w:rsidR="00A65139" w:rsidRPr="008C40B6">
        <w:rPr>
          <w:rFonts w:ascii="Times New Roman" w:hAnsi="Times New Roman" w:cs="Times New Roman"/>
          <w:sz w:val="24"/>
          <w:szCs w:val="24"/>
        </w:rPr>
        <w:t xml:space="preserve">/ oder </w:t>
      </w:r>
      <w:r w:rsidR="00A65139" w:rsidRPr="008C40B6">
        <w:rPr>
          <w:rFonts w:ascii="Times New Roman" w:hAnsi="Times New Roman" w:cs="Times New Roman"/>
          <w:sz w:val="24"/>
          <w:szCs w:val="24"/>
          <w:lang w:val="de-AT"/>
        </w:rPr>
        <w:t>Schumanns Schatten)</w:t>
      </w:r>
    </w:p>
    <w:p w:rsidR="00806F14" w:rsidRDefault="00806F14" w:rsidP="005A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Figur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Hellsehers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Feuchtwangers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„Die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Lautensack</w:t>
      </w:r>
      <w:proofErr w:type="spellEnd"/>
      <w:r>
        <w:rPr>
          <w:rFonts w:ascii="Times New Roman" w:hAnsi="Times New Roman" w:cs="Times New Roman"/>
          <w:sz w:val="24"/>
          <w:szCs w:val="24"/>
        </w:rPr>
        <w:t>“ (1943)</w:t>
      </w:r>
    </w:p>
    <w:p w:rsidR="00171E62" w:rsidRDefault="00171E62" w:rsidP="005A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Hanussens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(1889–1933)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(</w:t>
      </w:r>
      <w:proofErr w:type="gramStart"/>
      <w:r>
        <w:rPr>
          <w:rFonts w:ascii="Times New Roman" w:hAnsi="Times New Roman" w:cs="Times New Roman"/>
          <w:sz w:val="24"/>
          <w:szCs w:val="24"/>
        </w:rPr>
        <w:t>Hanussen,1955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1988;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Invincible</w:t>
      </w:r>
      <w:proofErr w:type="spellEnd"/>
      <w:r>
        <w:rPr>
          <w:rFonts w:ascii="Times New Roman" w:hAnsi="Times New Roman" w:cs="Times New Roman"/>
          <w:sz w:val="24"/>
          <w:szCs w:val="24"/>
        </w:rPr>
        <w:t>, 2001)</w:t>
      </w:r>
    </w:p>
    <w:p w:rsidR="00361945" w:rsidRDefault="00E1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Dame“ von Friedrich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Dürrenmatt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Verfilmungen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1959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Verfilmung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1999)</w:t>
      </w:r>
    </w:p>
    <w:p w:rsidR="00351775" w:rsidRDefault="003517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Frauenfigur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Geschlechterverhältnis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Maria Eugenie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>“ (1902)</w:t>
      </w:r>
    </w:p>
    <w:p w:rsidR="00DC3FD4" w:rsidRDefault="00DC3F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slawischen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Bevölkerung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Propagandafilmen</w:t>
      </w:r>
      <w:proofErr w:type="spellEnd"/>
    </w:p>
    <w:p w:rsidR="00140392" w:rsidRPr="00512954" w:rsidRDefault="001403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Bergfilme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präfaschistisch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Anmerkungen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Kracauer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ausgewählter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Filmbeispiele</w:t>
      </w:r>
      <w:proofErr w:type="spellEnd"/>
    </w:p>
    <w:sectPr w:rsidR="00140392" w:rsidRPr="0051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4"/>
    <w:rsid w:val="00004CF2"/>
    <w:rsid w:val="00070FC5"/>
    <w:rsid w:val="00094A70"/>
    <w:rsid w:val="000B33B6"/>
    <w:rsid w:val="00115198"/>
    <w:rsid w:val="00140392"/>
    <w:rsid w:val="00171E62"/>
    <w:rsid w:val="002970CB"/>
    <w:rsid w:val="002F489A"/>
    <w:rsid w:val="00300427"/>
    <w:rsid w:val="00351775"/>
    <w:rsid w:val="00361945"/>
    <w:rsid w:val="003B05F0"/>
    <w:rsid w:val="003D137C"/>
    <w:rsid w:val="00512954"/>
    <w:rsid w:val="005A5801"/>
    <w:rsid w:val="00664F94"/>
    <w:rsid w:val="00733465"/>
    <w:rsid w:val="00806F14"/>
    <w:rsid w:val="008C40B6"/>
    <w:rsid w:val="009146FD"/>
    <w:rsid w:val="00A65139"/>
    <w:rsid w:val="00BE2CC3"/>
    <w:rsid w:val="00D66839"/>
    <w:rsid w:val="00DC3FD4"/>
    <w:rsid w:val="00E13283"/>
    <w:rsid w:val="00E45CD0"/>
    <w:rsid w:val="00E4767F"/>
    <w:rsid w:val="00F35E04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7652"/>
  <w15:docId w15:val="{9EA4DDEA-4E44-4FFB-A59A-5FD3490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Sabine Voda Eschgfäller, Dr.</dc:creator>
  <cp:lastModifiedBy>Uživatel systému Windows</cp:lastModifiedBy>
  <cp:revision>2</cp:revision>
  <dcterms:created xsi:type="dcterms:W3CDTF">2019-04-16T07:57:00Z</dcterms:created>
  <dcterms:modified xsi:type="dcterms:W3CDTF">2019-04-16T07:57:00Z</dcterms:modified>
</cp:coreProperties>
</file>